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9A0E" w14:textId="77777777" w:rsidR="001B329B" w:rsidRPr="00562299" w:rsidRDefault="001B329B" w:rsidP="001B329B">
      <w:pPr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  <w:t>INTRODUCCIÓN Y FUNDAMENTO LEGAL</w:t>
      </w:r>
    </w:p>
    <w:p w14:paraId="0655BF17" w14:textId="77777777" w:rsidR="001B329B" w:rsidRPr="00562299" w:rsidRDefault="001B329B" w:rsidP="001B329B">
      <w:pPr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Con el objetivo de mantener una comunicación asertiva, se ofrece este resumen general de actuación.</w:t>
      </w:r>
    </w:p>
    <w:p w14:paraId="22908B15" w14:textId="77777777" w:rsidR="001B329B" w:rsidRPr="00562299" w:rsidRDefault="001B329B" w:rsidP="001B329B">
      <w:pPr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Con fundamento en nuestro Reglamento General, Artículo 4. Coordinaciones y departamentos, del Centro de Cultura de Paz y Comunidad Segura, ejes rectores 1, 2 y 3. </w:t>
      </w:r>
    </w:p>
    <w:p w14:paraId="448AC262" w14:textId="2B687799" w:rsidR="001B329B" w:rsidRPr="001B329B" w:rsidRDefault="001B329B" w:rsidP="001B329B">
      <w:pPr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</w:pPr>
      <w:r w:rsidRPr="001B329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  <w:t>OBJET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  <w:t>O</w:t>
      </w:r>
      <w:r w:rsidRPr="001B329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  <w:t xml:space="preserve"> DEL PROTOCOLO</w:t>
      </w:r>
    </w:p>
    <w:p w14:paraId="14BEEF49" w14:textId="4700837A" w:rsidR="001B329B" w:rsidRPr="00562299" w:rsidRDefault="001B329B" w:rsidP="001B329B">
      <w:pPr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El presente Protocolo es de observancia general para la comunidad de la Universidad Albert Einstein. Tiene por objeto prevenir, </w:t>
      </w:r>
      <w:r w:rsidR="00B647A5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erradicar, mitigar,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atender, investigar y sancionar hechos o actos generadores de violencia (género) ocurridos entre integrantes, tanto de la comunidad universitaria como de los centros de trabajo, a fin de que prevalezcan los principios y valores establecidos con la Visión de la Institución. Al brindar atención a reportes, la perspectiva de análisis y valoración de las conductas de violencia (género), será hecha desde una óptica ético-moral.</w:t>
      </w:r>
    </w:p>
    <w:p w14:paraId="1D0AD735" w14:textId="11872387" w:rsidR="001B329B" w:rsidRPr="00562299" w:rsidRDefault="001B329B" w:rsidP="001B329B">
      <w:pPr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Las conductas por valorar serán aquellas que se encuentren referidas en el presente Protocolo. Aquellas no previstas en este ordenamiento podrán ser remitidas a las autoridades disciplinarias competentes del Instituto, para el análisis de procedencia y, en su caso, evaluación y eventual imposición de consecuencias disciplinarias, según lo establecido en el Reglamento General de Estudiantes, o bien, de acuerdo con la comunidad en general.</w:t>
      </w:r>
    </w:p>
    <w:p w14:paraId="1E34612C" w14:textId="7358498F" w:rsidR="001B329B" w:rsidRPr="001B329B" w:rsidRDefault="001B329B" w:rsidP="001B329B">
      <w:pPr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</w:pPr>
      <w:r w:rsidRPr="001B329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  <w:t>PROTOCOLO GENERAL DE ACTUACIÓN</w:t>
      </w:r>
    </w:p>
    <w:p w14:paraId="5A80A5D5" w14:textId="77777777" w:rsidR="001B329B" w:rsidRPr="00562299" w:rsidRDefault="001B329B" w:rsidP="001B329B">
      <w:pPr>
        <w:pStyle w:val="Prrafodelista"/>
        <w:numPr>
          <w:ilvl w:val="0"/>
          <w:numId w:val="22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Difusión de la norma vigente (Reglamento General).</w:t>
      </w:r>
    </w:p>
    <w:p w14:paraId="1466B5D9" w14:textId="56AF3293" w:rsidR="001B329B" w:rsidRPr="00562299" w:rsidRDefault="001B329B" w:rsidP="001B329B">
      <w:pPr>
        <w:pStyle w:val="Prrafodelista"/>
        <w:numPr>
          <w:ilvl w:val="0"/>
          <w:numId w:val="22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Difusión de protocolos de actuación en casos identificados como generadores de violencia.</w:t>
      </w:r>
      <w:r w:rsidR="00B647A5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(Género)</w:t>
      </w:r>
    </w:p>
    <w:p w14:paraId="435AF4AA" w14:textId="77777777" w:rsidR="001B329B" w:rsidRPr="00562299" w:rsidRDefault="001B329B" w:rsidP="001B329B">
      <w:pPr>
        <w:pStyle w:val="Prrafodelista"/>
        <w:numPr>
          <w:ilvl w:val="0"/>
          <w:numId w:val="22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Platicas para prevenir y mitigar generadores de violencia </w:t>
      </w:r>
    </w:p>
    <w:p w14:paraId="1368E564" w14:textId="108ADF5A" w:rsidR="001B329B" w:rsidRPr="00562299" w:rsidRDefault="001B329B" w:rsidP="001B329B">
      <w:pPr>
        <w:pStyle w:val="Prrafodelista"/>
        <w:numPr>
          <w:ilvl w:val="0"/>
          <w:numId w:val="22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Publicación de infografías en medios digitales o escritos dentro del campus (catálogo de objetos y sustancias prohibidas).</w:t>
      </w:r>
    </w:p>
    <w:p w14:paraId="3A34F9AE" w14:textId="77777777" w:rsidR="001B329B" w:rsidRPr="00562299" w:rsidRDefault="001B329B" w:rsidP="001B329B">
      <w:pPr>
        <w:pStyle w:val="Prrafodelista"/>
        <w:numPr>
          <w:ilvl w:val="0"/>
          <w:numId w:val="22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Esta norma y protocolos Institucionales no sustituyen de ninguna forma o aspecto legal la norma vigente, leyes o códigos emanados de nuestra Constitución Política de los Estados Unidos Mexicanos.  </w:t>
      </w:r>
    </w:p>
    <w:p w14:paraId="4FD95842" w14:textId="1D810C52" w:rsidR="001B329B" w:rsidRPr="00562299" w:rsidRDefault="001B329B" w:rsidP="001B329B">
      <w:pPr>
        <w:pStyle w:val="Prrafodelista"/>
        <w:numPr>
          <w:ilvl w:val="0"/>
          <w:numId w:val="22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Con observancia general, se advierte que en el </w:t>
      </w:r>
      <w:r w:rsidR="0005688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caso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de la comisión de delitos,  infracci</w:t>
      </w:r>
      <w:r w:rsidR="0005688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o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nes administrativas </w:t>
      </w:r>
      <w:r w:rsidR="0005688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u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cualquier tipo de conducta que atente en contra de esta comunidad universitaria, se </w:t>
      </w:r>
      <w:r w:rsidR="0005688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notificará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a la autoridad competente (Primer respondiente).</w:t>
      </w:r>
    </w:p>
    <w:p w14:paraId="40CBE272" w14:textId="77777777" w:rsidR="00E164C8" w:rsidRDefault="00E164C8" w:rsidP="00DB624D">
      <w:pPr>
        <w:spacing w:line="256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</w:pPr>
    </w:p>
    <w:p w14:paraId="680EAEED" w14:textId="77777777" w:rsidR="00E164C8" w:rsidRDefault="00E164C8" w:rsidP="00DB624D">
      <w:pPr>
        <w:spacing w:line="256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</w:pPr>
    </w:p>
    <w:p w14:paraId="0639A81B" w14:textId="77777777" w:rsidR="00E164C8" w:rsidRDefault="00E164C8" w:rsidP="00DB624D">
      <w:pPr>
        <w:spacing w:line="256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</w:pPr>
    </w:p>
    <w:p w14:paraId="240C3676" w14:textId="1659986F" w:rsidR="00DB624D" w:rsidRPr="00562299" w:rsidRDefault="001B329B" w:rsidP="00DB624D">
      <w:pPr>
        <w:spacing w:line="256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  <w:lastRenderedPageBreak/>
        <w:t>¿Como reportar un incidente?</w:t>
      </w:r>
    </w:p>
    <w:p w14:paraId="0DE38A8A" w14:textId="35B610D3" w:rsidR="001B329B" w:rsidRPr="00562299" w:rsidRDefault="001B329B" w:rsidP="001B329B">
      <w:pPr>
        <w:spacing w:line="256" w:lineRule="auto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Todo incidente o reporte registrar</w:t>
      </w:r>
      <w:r w:rsidR="008F7AE5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á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su inicio y conclusi</w:t>
      </w:r>
      <w:r w:rsidR="008B1A2C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ó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n mediante la metodologia siguiente:</w:t>
      </w:r>
    </w:p>
    <w:p w14:paraId="58E43413" w14:textId="615F99C8" w:rsidR="00DB624D" w:rsidRPr="00562299" w:rsidRDefault="00DB624D" w:rsidP="00DB624D">
      <w:pPr>
        <w:spacing w:line="256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s-MX" w:eastAsia="es-MX"/>
        </w:rPr>
        <w:t>PROCEDIMIENTO</w:t>
      </w:r>
    </w:p>
    <w:p w14:paraId="4AC61C6D" w14:textId="75495F59" w:rsidR="001B329B" w:rsidRPr="00562299" w:rsidRDefault="001B329B" w:rsidP="001B329B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Primer contacto.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(recepci</w:t>
      </w:r>
      <w:r w:rsidR="008B1A2C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ó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n de incidencia o reporte por escrito, v</w:t>
      </w:r>
      <w:r w:rsidR="008B1A2C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í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a telefónica </w:t>
      </w:r>
      <w:r w:rsidR="00515E3D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al número 5522496394 </w:t>
      </w:r>
      <w:r w:rsidRPr="00562299">
        <w:rPr>
          <w:rFonts w:ascii="Arial" w:hAnsi="Arial" w:cs="Arial"/>
        </w:rPr>
        <w:t>y/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o aplicaciones digitales que </w:t>
      </w:r>
      <w:r w:rsidR="008B1A2C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brinden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el servicio de mensajería instantánea</w:t>
      </w:r>
      <w:r w:rsidR="008B1A2C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,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o correo electr</w:t>
      </w:r>
      <w:r w:rsidR="008B1A2C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ó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nico</w:t>
      </w:r>
      <w:r w:rsidR="00515E3D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</w:t>
      </w:r>
      <w:hyperlink r:id="rId8" w:tgtFrame="_blank" w:history="1">
        <w:r w:rsidR="00515E3D">
          <w:rPr>
            <w:rStyle w:val="Hipervnculo"/>
            <w:rFonts w:ascii="Roboto" w:hAnsi="Roboto"/>
            <w:shd w:val="clear" w:color="auto" w:fill="FFFFFF"/>
          </w:rPr>
          <w:t>contacto@uae.edu.mx</w:t>
        </w:r>
      </w:hyperlink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. </w:t>
      </w:r>
    </w:p>
    <w:p w14:paraId="4F2FA666" w14:textId="5D4A9846" w:rsidR="001B329B" w:rsidRPr="00562299" w:rsidRDefault="001B329B" w:rsidP="001B329B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Etapa de orientación.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(</w:t>
      </w: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Orientar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sobre los hechos o conductas que se consideran contrarios a las pol</w:t>
      </w:r>
      <w:r w:rsidR="008B1A2C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í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ticas institucionales, </w:t>
      </w: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explicar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de forma clara el procedimiento de este </w:t>
      </w: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C.C.P.Y C.S.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e </w:t>
      </w: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invitar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a generar el acta o número de folio de su incidente).</w:t>
      </w:r>
    </w:p>
    <w:p w14:paraId="60556135" w14:textId="047C3C41" w:rsidR="001B329B" w:rsidRPr="00562299" w:rsidRDefault="001B329B" w:rsidP="001B329B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Admisión del reporte.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(En 5 dí</w:t>
      </w:r>
      <w:r w:rsidR="00EF048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a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s h</w:t>
      </w:r>
      <w:r w:rsidR="00EF048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á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blies el C.C.P.Y C.S. podr</w:t>
      </w:r>
      <w:r w:rsidR="00EF048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á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admitir o desechar el reporte, al existir deficiencias, omisiones en la redacción o en su caso a criterio de este centro no existan elementos s</w:t>
      </w:r>
      <w:r w:rsidR="00EF048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ó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lidos o argumentos reales con dato de prueba</w:t>
      </w:r>
      <w:r w:rsidR="00EF048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)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.</w:t>
      </w:r>
    </w:p>
    <w:p w14:paraId="6F1884A2" w14:textId="3F259A40" w:rsidR="001B329B" w:rsidRPr="00562299" w:rsidRDefault="00DB624D" w:rsidP="001B329B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Integración del expediente o folio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.</w:t>
      </w:r>
      <w:r w:rsidR="00930AB0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(Se genera el número de folio consecutivo, sin dilación algua, obteniendo datos necesarios y narrativa de lo sucedido</w:t>
      </w:r>
      <w:r w:rsidR="00930AB0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)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.</w:t>
      </w:r>
    </w:p>
    <w:p w14:paraId="4C47E36E" w14:textId="23FD39B6" w:rsidR="00DB624D" w:rsidRPr="00562299" w:rsidRDefault="00DB624D" w:rsidP="00DB624D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Ante hechos o actos no</w:t>
      </w:r>
      <w:r w:rsidR="00672A03"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 </w:t>
      </w: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controvertidos y suficientemente docum</w:t>
      </w:r>
      <w:r w:rsidR="00672A03"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e</w:t>
      </w: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ntados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. (Activado el protocolo y en caso </w:t>
      </w:r>
      <w:r w:rsidR="000B270F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de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que se atente en contra de la dignidad humana, con fundamento en la norma interna y externa social y al contar con elem</w:t>
      </w:r>
      <w:r w:rsidR="00572406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e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ntos probatorios suficientes, se le notificara por cualquier medio al presunto responsab</w:t>
      </w:r>
      <w:r w:rsidR="00572406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le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de la falta </w:t>
      </w:r>
      <w:r w:rsidR="00071E1D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y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sin dilaci</w:t>
      </w:r>
      <w:r w:rsidR="006A1EF0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ó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n alguna tendr</w:t>
      </w:r>
      <w:r w:rsidR="00071E1D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á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su derecho de audiencia para aportar prue</w:t>
      </w:r>
      <w:r w:rsidR="00C93BB9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b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as y elem</w:t>
      </w:r>
      <w:r w:rsidR="00C93BB9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e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ntos a su favor. Los cuales conocer</w:t>
      </w:r>
      <w:r w:rsidR="00C93BB9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á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de forma inmediata el consejo consultivo y emitir</w:t>
      </w:r>
      <w:r w:rsidR="00C93BB9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á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la resoluci</w:t>
      </w:r>
      <w:r w:rsidR="00C93BB9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ó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n correspondiente).</w:t>
      </w:r>
    </w:p>
    <w:p w14:paraId="7085EEFE" w14:textId="4E6FD4C9" w:rsidR="00DB624D" w:rsidRPr="00562299" w:rsidRDefault="00DB624D" w:rsidP="00DB624D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Posibles conflictos de interés.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(Se notificar</w:t>
      </w:r>
      <w:r w:rsidR="00C93BB9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á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se la sospecha razonable en caso de que </w:t>
      </w:r>
      <w:r w:rsidR="00E14B94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a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gentes externos est</w:t>
      </w:r>
      <w:r w:rsidR="00E14B94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é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n interpretando los procedimientos y v</w:t>
      </w:r>
      <w:r w:rsidR="00E14B94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í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nculos afectivos</w:t>
      </w:r>
      <w:r w:rsidR="00E14B94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,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per</w:t>
      </w:r>
      <w:r w:rsidR="00E14B94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s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onales con los involucrados en cualquier incidente</w:t>
      </w:r>
      <w:r w:rsidR="00A62A49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)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. </w:t>
      </w:r>
    </w:p>
    <w:p w14:paraId="774EAA82" w14:textId="5CC1842C" w:rsidR="004E4DCD" w:rsidRPr="00562299" w:rsidRDefault="004E4DCD" w:rsidP="00562299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Orden de medidas de protección.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(El C.C.P.YC.S. Podrá o no dictar las medidas de protección solicitadas que procedan, incluyendo la implementación y el seguimiento de que dichas medidas se cumplan en favor de quien haya reportado, la persona reportada, testigos y todas aquellas partes que dentro del proceso se consideren pertinentes).</w:t>
      </w:r>
    </w:p>
    <w:p w14:paraId="633E4550" w14:textId="7296AF52" w:rsidR="004E4DCD" w:rsidRPr="00562299" w:rsidRDefault="00D93B12" w:rsidP="00DB624D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Notificaciones.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(Las notificaciones del procedimiento se llevarán a cabo personalmente o mediante el correo electrónico institucional o personal señalado por las partes, o por cualquier otra forma que el Centro de Cultura de Paz y Comunidad Segura, considere conveniente para poder cumplir su obligación, se brindara su derecho de aud</w:t>
      </w:r>
      <w:r w:rsidR="008A255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i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encia a la persona reportada y así</w:t>
      </w:r>
      <w:r w:rsidR="008A255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</w:t>
      </w:r>
      <w:r w:rsidR="005E0FB4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pueda </w:t>
      </w:r>
      <w:r w:rsidR="005E0FB4"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contestar </w:t>
      </w:r>
      <w:r w:rsidR="005E0FB4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y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aporte dato de prueba </w:t>
      </w:r>
      <w:r w:rsidR="005E0FB4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durante los siguientes 5 días h</w:t>
      </w:r>
      <w:r w:rsidR="008A255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á</w:t>
      </w:r>
      <w:r w:rsidR="005E0FB4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biles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para desvirtuar dichas acusaciones).</w:t>
      </w:r>
    </w:p>
    <w:p w14:paraId="2BD18FFE" w14:textId="01B04DF5" w:rsidR="004E4DCD" w:rsidRPr="00562299" w:rsidRDefault="005E0FB4" w:rsidP="00FF68CB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Etapa de investigación.</w:t>
      </w:r>
      <w:r w:rsidR="008A255E"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(tiene la facultad discrecional de llevar a cabo las indagaciones que estime convenientes en un plazo no mayor a 30 días, a fin de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lastRenderedPageBreak/>
        <w:t>recabar la información que considere necesaria para esclarecer los</w:t>
      </w:r>
      <w:r w:rsidRPr="005E0FB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val="es-MX" w:eastAsia="es-MX"/>
        </w:rPr>
        <w:t xml:space="preserve"> hechos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señalados en el reporte, con estricto apego y respeto de los derechos humanos consagr</w:t>
      </w:r>
      <w:r w:rsidR="008A255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a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dos en nuestra cosntituci</w:t>
      </w:r>
      <w:r w:rsidR="00695929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ó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n, pero sobre todo salvaguarda</w:t>
      </w:r>
      <w:r w:rsidR="00197EEF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n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do datos per</w:t>
      </w:r>
      <w:r w:rsidR="00197EEF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s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onales, su integridad f</w:t>
      </w:r>
      <w:r w:rsidR="00197EEF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í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sica y dignidad humana</w:t>
      </w:r>
      <w:r w:rsidR="008A255E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)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.</w:t>
      </w:r>
    </w:p>
    <w:p w14:paraId="4885826F" w14:textId="03DF26EC" w:rsidR="005E0FB4" w:rsidRPr="00562299" w:rsidRDefault="005E0FB4" w:rsidP="00FF68CB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Medidas alternas para la solución del conflicto.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(El Centro de Cultura de Paz y Comunidad Segura, acorde con las consideraciones del caso en atención a la gravedad, podrá proponer a las partes resolver la controversia a través de medios alternos de solución al conflicto).</w:t>
      </w:r>
    </w:p>
    <w:p w14:paraId="423FA1AF" w14:textId="65D4D1F1" w:rsidR="005E0FB4" w:rsidRPr="00562299" w:rsidRDefault="005E0FB4" w:rsidP="00FF68CB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Etapa de audiencia.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(Notificar</w:t>
      </w:r>
      <w:r w:rsidR="00197EEF"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á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a las partes involucradas por separado y estas tendrán la oportunidad de proporcionar todos aquellos argumentos y elementos probatorios que consideren pertinentes y que sirvan de soporte para su testimonio).</w:t>
      </w:r>
    </w:p>
    <w:p w14:paraId="0CDF2E3E" w14:textId="2EC5B079" w:rsidR="005E0FB4" w:rsidRPr="00562299" w:rsidRDefault="005E0FB4" w:rsidP="00FF68CB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Presentación del folio y/o expediente.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(Efectuada y concluida la etapa de investigación, y habiéndose llevado a cabo la audiencia, se convocará al Comité Consultivo a fin de presentar los elementos probatorios que componen el expediente, velando por los principios de este Protocolo y atendiendo al mejor interés de las partes, para la </w:t>
      </w: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emisión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del acta que le sirva de apoyo al Punto de Atención para emitir la resolución).</w:t>
      </w:r>
    </w:p>
    <w:p w14:paraId="0685F472" w14:textId="78998B0A" w:rsidR="005E0FB4" w:rsidRPr="00562299" w:rsidRDefault="005E0FB4" w:rsidP="00FF68CB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Resolución.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(Con el acta emitida por el Comité Consultivo, se procederá a la resolución. Todas las resoluciones emitidas por el Centro de Cultura de Paz y Comunidad Segura, deberán ser notificadas a las partes de manera personal o a través de las cuentas de correo institucional, o por los medios que determine el presente Protocolo).</w:t>
      </w:r>
    </w:p>
    <w:p w14:paraId="554A8294" w14:textId="51DA7266" w:rsidR="005E0FB4" w:rsidRPr="00562299" w:rsidRDefault="005E0FB4" w:rsidP="005E0FB4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Notificación de la resolución.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(Centro de Cultura de Paz y Comunidad Segura, deberá notificar la resolución a cada parte. En la reunión que se convocará para dicho propósito y se firmara el folio o expediente generado de conformidad y de enterados o que han sido informados en todo momento de forma clara y oportuna de este procedimiento.</w:t>
      </w:r>
    </w:p>
    <w:p w14:paraId="28956E44" w14:textId="76A2A0CF" w:rsidR="00C45525" w:rsidRPr="00562299" w:rsidRDefault="00C45525" w:rsidP="005E0FB4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Recurso de revis</w:t>
      </w:r>
      <w:r w:rsidR="00753EC3"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i</w:t>
      </w: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 xml:space="preserve">ón. 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(En caso de inconformidad con el proceso llevado a cabo por el Centro de Cultura de Paz y Comunidad Segura, una vez emitida la resolución y habiendo sido notificada, la persona reportada podrá interponer formalmente su recurso de revisión dentro de un plazo que no exceda de cinco días naturales, contados a partir del día siguiente en la que se haya enviado la resolución).</w:t>
      </w:r>
    </w:p>
    <w:p w14:paraId="4FB69067" w14:textId="66062CD9" w:rsidR="001B59D8" w:rsidRPr="0028244E" w:rsidRDefault="00C45525" w:rsidP="0028244E">
      <w:pPr>
        <w:pStyle w:val="Prrafodelista"/>
        <w:numPr>
          <w:ilvl w:val="0"/>
          <w:numId w:val="23"/>
        </w:numPr>
        <w:spacing w:line="256" w:lineRule="auto"/>
        <w:jc w:val="both"/>
        <w:rPr>
          <w:rFonts w:ascii="Arial" w:eastAsia="Times New Roman" w:hAnsi="Arial" w:cs="Arial"/>
          <w:color w:val="000000" w:themeColor="text1"/>
          <w:kern w:val="36"/>
          <w:lang w:val="es-MX" w:eastAsia="es-MX"/>
        </w:rPr>
      </w:pPr>
      <w:r w:rsidRPr="00562299">
        <w:rPr>
          <w:rFonts w:ascii="Arial" w:eastAsia="Times New Roman" w:hAnsi="Arial" w:cs="Arial"/>
          <w:b/>
          <w:bCs/>
          <w:color w:val="000000" w:themeColor="text1"/>
          <w:kern w:val="36"/>
          <w:lang w:val="es-MX" w:eastAsia="es-MX"/>
        </w:rPr>
        <w:t>Seguimiento de las sanciones y consecuencias.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(El Centro de Cultura de Paz y Comunidad Segura</w:t>
      </w:r>
      <w:r w:rsidR="009C27BE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>,</w:t>
      </w:r>
      <w:r w:rsidRPr="00562299">
        <w:rPr>
          <w:rFonts w:ascii="Arial" w:eastAsia="Times New Roman" w:hAnsi="Arial" w:cs="Arial"/>
          <w:color w:val="000000" w:themeColor="text1"/>
          <w:kern w:val="36"/>
          <w:lang w:val="es-MX" w:eastAsia="es-MX"/>
        </w:rPr>
        <w:t xml:space="preserve"> se encargará de dar seguimiento al cumplimiento de la sanción o sanciones y verificará que se lleven a cabo, actuará en consecuencia, asegurándose de que la persona que reporta se sienta segura en la Comunidad).</w:t>
      </w:r>
    </w:p>
    <w:sectPr w:rsidR="001B59D8" w:rsidRPr="0028244E" w:rsidSect="0002510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D3A9" w14:textId="77777777" w:rsidR="00A31AAA" w:rsidRDefault="00A31AAA" w:rsidP="00A806E2">
      <w:pPr>
        <w:spacing w:after="0" w:line="240" w:lineRule="auto"/>
      </w:pPr>
      <w:r>
        <w:separator/>
      </w:r>
    </w:p>
  </w:endnote>
  <w:endnote w:type="continuationSeparator" w:id="0">
    <w:p w14:paraId="617E7949" w14:textId="77777777" w:rsidR="00A31AAA" w:rsidRDefault="00A31AAA" w:rsidP="00A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A916" w14:textId="3161F9A3" w:rsidR="00A806E2" w:rsidRDefault="00A806E2">
    <w:pPr>
      <w:pStyle w:val="Piedepgina"/>
    </w:pPr>
    <w:r>
      <w:rPr>
        <w:noProof/>
        <w:color w:val="0070C0"/>
        <w:lang w:val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2B47D" wp14:editId="60C2E3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5790" cy="211749"/>
              <wp:effectExtent l="0" t="0" r="16510" b="17145"/>
              <wp:wrapNone/>
              <wp:docPr id="746166669" name="Rectángulo 7461666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5790" cy="21174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EA031B" w14:textId="200CE10C" w:rsidR="00A806E2" w:rsidRPr="00050CCB" w:rsidRDefault="00A806E2" w:rsidP="00A806E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CENTRO DE CULTURA DE PAZ Y COMUNIDAD SEGURA U.A.E.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B2B47D" id="Rectángulo 746166669" o:spid="_x0000_s1027" style="position:absolute;margin-left:0;margin-top:0;width:447.7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" fillcolor="#4472c4 [3204]" strokecolor="#1f3763 [1604]" strokeweight="1pt">
              <v:textbox>
                <w:txbxContent>
                  <w:p w14:paraId="6BEA031B" w14:textId="200CE10C" w:rsidR="00A806E2" w:rsidRPr="00050CCB" w:rsidRDefault="00A806E2" w:rsidP="00A806E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CENTRO DE CULTURA DE PAZ Y COMUNIDAD SEGURA U.A.E.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314A" w14:textId="77777777" w:rsidR="00A31AAA" w:rsidRDefault="00A31AAA" w:rsidP="00A806E2">
      <w:pPr>
        <w:spacing w:after="0" w:line="240" w:lineRule="auto"/>
      </w:pPr>
      <w:r>
        <w:separator/>
      </w:r>
    </w:p>
  </w:footnote>
  <w:footnote w:type="continuationSeparator" w:id="0">
    <w:p w14:paraId="3E8089CF" w14:textId="77777777" w:rsidR="00A31AAA" w:rsidRDefault="00A31AAA" w:rsidP="00A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9E60" w14:textId="59E80CC8" w:rsidR="00A806E2" w:rsidRDefault="00A806E2">
    <w:pPr>
      <w:pStyle w:val="Encabezado"/>
    </w:pPr>
    <w:r>
      <w:rPr>
        <w:noProof/>
        <w:color w:val="0070C0"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F2BA6" wp14:editId="45E7B88A">
              <wp:simplePos x="0" y="0"/>
              <wp:positionH relativeFrom="column">
                <wp:posOffset>1032510</wp:posOffset>
              </wp:positionH>
              <wp:positionV relativeFrom="paragraph">
                <wp:posOffset>69232</wp:posOffset>
              </wp:positionV>
              <wp:extent cx="4534930" cy="1055782"/>
              <wp:effectExtent l="0" t="0" r="12065" b="11430"/>
              <wp:wrapNone/>
              <wp:docPr id="555292648" name="Rectángulo 5552926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34930" cy="105578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265AC8" w14:textId="77777777" w:rsidR="00A806E2" w:rsidRPr="00A806E2" w:rsidRDefault="00A806E2" w:rsidP="00A806E2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</w:rPr>
                          </w:pPr>
                          <w:r w:rsidRPr="00A806E2">
                            <w:rPr>
                              <w:color w:val="0070C0"/>
                              <w:sz w:val="40"/>
                              <w:szCs w:val="40"/>
                            </w:rPr>
                            <w:t>PROTOCOLO GENERAL DE ACTUACIÓN AL REPORTAR UN INCIDENTE POR PARTE DE LA COMUNIDAD UNIVERSITARIA U.A.E.</w:t>
                          </w:r>
                        </w:p>
                        <w:p w14:paraId="61757AD4" w14:textId="77777777" w:rsidR="00A806E2" w:rsidRPr="00A806E2" w:rsidRDefault="00A806E2" w:rsidP="00A806E2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72"/>
                              <w:szCs w:val="72"/>
                            </w:rPr>
                          </w:pPr>
                          <w:r w:rsidRPr="00A806E2">
                            <w:rPr>
                              <w:b/>
                              <w:bCs/>
                              <w:color w:val="0070C0"/>
                              <w:sz w:val="72"/>
                              <w:szCs w:val="72"/>
                            </w:rPr>
                            <w:t>UAE</w:t>
                          </w:r>
                        </w:p>
                        <w:p w14:paraId="72F5FE7D" w14:textId="77777777" w:rsidR="00A806E2" w:rsidRPr="00A806E2" w:rsidRDefault="00A806E2" w:rsidP="00A806E2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</w:rPr>
                          </w:pPr>
                        </w:p>
                        <w:p w14:paraId="6230FBB1" w14:textId="77777777" w:rsidR="00A806E2" w:rsidRPr="00A806E2" w:rsidRDefault="00A806E2" w:rsidP="00A806E2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F2BA6" id="Rectángulo 555292648" o:spid="_x0000_s1026" style="position:absolute;margin-left:81.3pt;margin-top:5.45pt;width:357.1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" fillcolor="white [3212]" strokecolor="#1f3763 [1604]" strokeweight="1pt">
              <v:textbox>
                <w:txbxContent>
                  <w:p w14:paraId="33265AC8" w14:textId="77777777" w:rsidR="00A806E2" w:rsidRPr="00A806E2" w:rsidRDefault="00A806E2" w:rsidP="00A806E2">
                    <w:pPr>
                      <w:jc w:val="center"/>
                      <w:rPr>
                        <w:color w:val="0070C0"/>
                        <w:sz w:val="40"/>
                        <w:szCs w:val="40"/>
                      </w:rPr>
                    </w:pPr>
                    <w:r w:rsidRPr="00A806E2">
                      <w:rPr>
                        <w:color w:val="0070C0"/>
                        <w:sz w:val="40"/>
                        <w:szCs w:val="40"/>
                      </w:rPr>
                      <w:t>PROTOCOLO GENERAL DE ACTUACIÓN AL REPORTAR UN INCIDENTE POR PARTE DE LA COMUNIDAD UNIVERSITARIA U.A.E.</w:t>
                    </w:r>
                  </w:p>
                  <w:p w14:paraId="61757AD4" w14:textId="77777777" w:rsidR="00A806E2" w:rsidRPr="00A806E2" w:rsidRDefault="00A806E2" w:rsidP="00A806E2">
                    <w:pPr>
                      <w:jc w:val="center"/>
                      <w:rPr>
                        <w:b/>
                        <w:bCs/>
                        <w:color w:val="0070C0"/>
                        <w:sz w:val="72"/>
                        <w:szCs w:val="72"/>
                      </w:rPr>
                    </w:pPr>
                    <w:r w:rsidRPr="00A806E2">
                      <w:rPr>
                        <w:b/>
                        <w:bCs/>
                        <w:color w:val="0070C0"/>
                        <w:sz w:val="72"/>
                        <w:szCs w:val="72"/>
                      </w:rPr>
                      <w:t>UAE</w:t>
                    </w:r>
                  </w:p>
                  <w:p w14:paraId="72F5FE7D" w14:textId="77777777" w:rsidR="00A806E2" w:rsidRPr="00A806E2" w:rsidRDefault="00A806E2" w:rsidP="00A806E2">
                    <w:pPr>
                      <w:jc w:val="center"/>
                      <w:rPr>
                        <w:color w:val="0070C0"/>
                        <w:sz w:val="40"/>
                        <w:szCs w:val="40"/>
                      </w:rPr>
                    </w:pPr>
                  </w:p>
                  <w:p w14:paraId="6230FBB1" w14:textId="77777777" w:rsidR="00A806E2" w:rsidRPr="00A806E2" w:rsidRDefault="00A806E2" w:rsidP="00A806E2">
                    <w:pPr>
                      <w:jc w:val="center"/>
                      <w:rPr>
                        <w:color w:val="0070C0"/>
                        <w:sz w:val="40"/>
                        <w:szCs w:val="4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Raleway" w:eastAsia="Times New Roman" w:hAnsi="Raleway" w:cs="Times New Roman"/>
        <w:b/>
        <w:bCs/>
        <w:noProof/>
        <w:color w:val="0070C0"/>
        <w:kern w:val="36"/>
        <w:sz w:val="40"/>
        <w:szCs w:val="40"/>
        <w:lang w:val="es-MX" w:eastAsia="es-MX"/>
      </w:rPr>
      <w:drawing>
        <wp:inline distT="0" distB="0" distL="0" distR="0" wp14:anchorId="55846859" wp14:editId="53A40715">
          <wp:extent cx="965200" cy="1327882"/>
          <wp:effectExtent l="0" t="0" r="0" b="5715"/>
          <wp:docPr id="326219306" name="Imagen 326219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37" cy="135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2B0"/>
    <w:multiLevelType w:val="hybridMultilevel"/>
    <w:tmpl w:val="FE70B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1587"/>
    <w:multiLevelType w:val="hybridMultilevel"/>
    <w:tmpl w:val="40FED6F4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709CE"/>
    <w:multiLevelType w:val="hybridMultilevel"/>
    <w:tmpl w:val="460E177E"/>
    <w:lvl w:ilvl="0" w:tplc="309C20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2667"/>
    <w:multiLevelType w:val="hybridMultilevel"/>
    <w:tmpl w:val="45CE63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46FC"/>
    <w:multiLevelType w:val="hybridMultilevel"/>
    <w:tmpl w:val="FA24D8FC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A6911"/>
    <w:multiLevelType w:val="hybridMultilevel"/>
    <w:tmpl w:val="13726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67E8"/>
    <w:multiLevelType w:val="hybridMultilevel"/>
    <w:tmpl w:val="EABAA806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86ED7"/>
    <w:multiLevelType w:val="hybridMultilevel"/>
    <w:tmpl w:val="08FE4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F1FF6"/>
    <w:multiLevelType w:val="hybridMultilevel"/>
    <w:tmpl w:val="240C2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D63AA"/>
    <w:multiLevelType w:val="hybridMultilevel"/>
    <w:tmpl w:val="45CE63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501CA"/>
    <w:multiLevelType w:val="hybridMultilevel"/>
    <w:tmpl w:val="9DE4E2EC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E14AB"/>
    <w:multiLevelType w:val="hybridMultilevel"/>
    <w:tmpl w:val="C4B6F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235A5"/>
    <w:multiLevelType w:val="hybridMultilevel"/>
    <w:tmpl w:val="86F84B46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41EB7"/>
    <w:multiLevelType w:val="hybridMultilevel"/>
    <w:tmpl w:val="91F61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A1B56"/>
    <w:multiLevelType w:val="hybridMultilevel"/>
    <w:tmpl w:val="D132EE4A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173E5"/>
    <w:multiLevelType w:val="hybridMultilevel"/>
    <w:tmpl w:val="B1FECBD4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06686"/>
    <w:multiLevelType w:val="hybridMultilevel"/>
    <w:tmpl w:val="D2048EF0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91F8C"/>
    <w:multiLevelType w:val="hybridMultilevel"/>
    <w:tmpl w:val="10A63080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56CA2"/>
    <w:multiLevelType w:val="hybridMultilevel"/>
    <w:tmpl w:val="593E2C4A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420D1"/>
    <w:multiLevelType w:val="hybridMultilevel"/>
    <w:tmpl w:val="FE70B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316EA"/>
    <w:multiLevelType w:val="hybridMultilevel"/>
    <w:tmpl w:val="62FA879C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A4FBA"/>
    <w:multiLevelType w:val="hybridMultilevel"/>
    <w:tmpl w:val="B9965D70"/>
    <w:lvl w:ilvl="0" w:tplc="309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87704">
    <w:abstractNumId w:val="3"/>
  </w:num>
  <w:num w:numId="2" w16cid:durableId="1004043096">
    <w:abstractNumId w:val="9"/>
  </w:num>
  <w:num w:numId="3" w16cid:durableId="786117330">
    <w:abstractNumId w:val="13"/>
  </w:num>
  <w:num w:numId="4" w16cid:durableId="1710959814">
    <w:abstractNumId w:val="11"/>
  </w:num>
  <w:num w:numId="5" w16cid:durableId="1334380702">
    <w:abstractNumId w:val="7"/>
  </w:num>
  <w:num w:numId="6" w16cid:durableId="1465080314">
    <w:abstractNumId w:val="4"/>
  </w:num>
  <w:num w:numId="7" w16cid:durableId="1274249072">
    <w:abstractNumId w:val="2"/>
  </w:num>
  <w:num w:numId="8" w16cid:durableId="1973366447">
    <w:abstractNumId w:val="12"/>
  </w:num>
  <w:num w:numId="9" w16cid:durableId="632292669">
    <w:abstractNumId w:val="18"/>
  </w:num>
  <w:num w:numId="10" w16cid:durableId="1192567543">
    <w:abstractNumId w:val="0"/>
  </w:num>
  <w:num w:numId="11" w16cid:durableId="827289858">
    <w:abstractNumId w:val="14"/>
  </w:num>
  <w:num w:numId="12" w16cid:durableId="1754668453">
    <w:abstractNumId w:val="10"/>
  </w:num>
  <w:num w:numId="13" w16cid:durableId="563108127">
    <w:abstractNumId w:val="20"/>
  </w:num>
  <w:num w:numId="14" w16cid:durableId="790250929">
    <w:abstractNumId w:val="1"/>
  </w:num>
  <w:num w:numId="15" w16cid:durableId="1282030076">
    <w:abstractNumId w:val="21"/>
  </w:num>
  <w:num w:numId="16" w16cid:durableId="1427575876">
    <w:abstractNumId w:val="16"/>
  </w:num>
  <w:num w:numId="17" w16cid:durableId="20859884">
    <w:abstractNumId w:val="15"/>
  </w:num>
  <w:num w:numId="18" w16cid:durableId="132140081">
    <w:abstractNumId w:val="6"/>
  </w:num>
  <w:num w:numId="19" w16cid:durableId="78797251">
    <w:abstractNumId w:val="17"/>
  </w:num>
  <w:num w:numId="20" w16cid:durableId="1872108704">
    <w:abstractNumId w:val="19"/>
  </w:num>
  <w:num w:numId="21" w16cid:durableId="2086950704">
    <w:abstractNumId w:val="8"/>
  </w:num>
  <w:num w:numId="22" w16cid:durableId="11611208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8298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48"/>
    <w:rsid w:val="00025100"/>
    <w:rsid w:val="00033296"/>
    <w:rsid w:val="00050CCB"/>
    <w:rsid w:val="0005688E"/>
    <w:rsid w:val="00071465"/>
    <w:rsid w:val="00071E1D"/>
    <w:rsid w:val="000B270F"/>
    <w:rsid w:val="000B3EF6"/>
    <w:rsid w:val="000E3CCC"/>
    <w:rsid w:val="001067EA"/>
    <w:rsid w:val="00121EEE"/>
    <w:rsid w:val="00147A54"/>
    <w:rsid w:val="00181039"/>
    <w:rsid w:val="00197EEF"/>
    <w:rsid w:val="001B2BE3"/>
    <w:rsid w:val="001B329B"/>
    <w:rsid w:val="001B59D8"/>
    <w:rsid w:val="001C7B1F"/>
    <w:rsid w:val="001E6A80"/>
    <w:rsid w:val="001F494C"/>
    <w:rsid w:val="0021066A"/>
    <w:rsid w:val="0021442E"/>
    <w:rsid w:val="00223DA5"/>
    <w:rsid w:val="00245448"/>
    <w:rsid w:val="00256015"/>
    <w:rsid w:val="002632D7"/>
    <w:rsid w:val="00274B6C"/>
    <w:rsid w:val="0028244E"/>
    <w:rsid w:val="002B158B"/>
    <w:rsid w:val="002E1840"/>
    <w:rsid w:val="002E2EA5"/>
    <w:rsid w:val="002F5E18"/>
    <w:rsid w:val="00303D53"/>
    <w:rsid w:val="00327A5E"/>
    <w:rsid w:val="0035053D"/>
    <w:rsid w:val="00387F5B"/>
    <w:rsid w:val="003B21BB"/>
    <w:rsid w:val="003F7E19"/>
    <w:rsid w:val="0044618F"/>
    <w:rsid w:val="00450ECB"/>
    <w:rsid w:val="004A7147"/>
    <w:rsid w:val="004C2E89"/>
    <w:rsid w:val="004E4DCD"/>
    <w:rsid w:val="004E523C"/>
    <w:rsid w:val="00515E3D"/>
    <w:rsid w:val="00562299"/>
    <w:rsid w:val="00572406"/>
    <w:rsid w:val="005855A5"/>
    <w:rsid w:val="005918C7"/>
    <w:rsid w:val="005E0FB4"/>
    <w:rsid w:val="005E5BCD"/>
    <w:rsid w:val="005F0783"/>
    <w:rsid w:val="00610532"/>
    <w:rsid w:val="0066391F"/>
    <w:rsid w:val="006703F6"/>
    <w:rsid w:val="00672A03"/>
    <w:rsid w:val="00677FD1"/>
    <w:rsid w:val="00681014"/>
    <w:rsid w:val="00682771"/>
    <w:rsid w:val="00695929"/>
    <w:rsid w:val="006A1EF0"/>
    <w:rsid w:val="006E6295"/>
    <w:rsid w:val="007020DE"/>
    <w:rsid w:val="00704969"/>
    <w:rsid w:val="007456E1"/>
    <w:rsid w:val="00753EC3"/>
    <w:rsid w:val="00763A6C"/>
    <w:rsid w:val="00781C45"/>
    <w:rsid w:val="007A01E9"/>
    <w:rsid w:val="007C289D"/>
    <w:rsid w:val="007D5372"/>
    <w:rsid w:val="007E30C2"/>
    <w:rsid w:val="008735CE"/>
    <w:rsid w:val="008922DD"/>
    <w:rsid w:val="008A255E"/>
    <w:rsid w:val="008B1A2C"/>
    <w:rsid w:val="008F7AE5"/>
    <w:rsid w:val="00903204"/>
    <w:rsid w:val="00930AB0"/>
    <w:rsid w:val="00945358"/>
    <w:rsid w:val="00965D8C"/>
    <w:rsid w:val="00974D17"/>
    <w:rsid w:val="00990B46"/>
    <w:rsid w:val="009C27BE"/>
    <w:rsid w:val="00A31AAA"/>
    <w:rsid w:val="00A3379F"/>
    <w:rsid w:val="00A37078"/>
    <w:rsid w:val="00A45377"/>
    <w:rsid w:val="00A46C34"/>
    <w:rsid w:val="00A62A49"/>
    <w:rsid w:val="00A806E2"/>
    <w:rsid w:val="00AB76E2"/>
    <w:rsid w:val="00AC588A"/>
    <w:rsid w:val="00AC6D4F"/>
    <w:rsid w:val="00AD3FD3"/>
    <w:rsid w:val="00AE5756"/>
    <w:rsid w:val="00B102B7"/>
    <w:rsid w:val="00B647A5"/>
    <w:rsid w:val="00B96CF5"/>
    <w:rsid w:val="00BA6CAA"/>
    <w:rsid w:val="00C2342E"/>
    <w:rsid w:val="00C23C3E"/>
    <w:rsid w:val="00C45525"/>
    <w:rsid w:val="00C93BB9"/>
    <w:rsid w:val="00CA349D"/>
    <w:rsid w:val="00CC7A50"/>
    <w:rsid w:val="00CE459E"/>
    <w:rsid w:val="00CE7602"/>
    <w:rsid w:val="00CF0471"/>
    <w:rsid w:val="00CF3345"/>
    <w:rsid w:val="00D46EBC"/>
    <w:rsid w:val="00D90270"/>
    <w:rsid w:val="00D93B12"/>
    <w:rsid w:val="00DA0B7D"/>
    <w:rsid w:val="00DB624D"/>
    <w:rsid w:val="00DC6FB5"/>
    <w:rsid w:val="00DD6F0A"/>
    <w:rsid w:val="00DF0123"/>
    <w:rsid w:val="00E14B94"/>
    <w:rsid w:val="00E164C8"/>
    <w:rsid w:val="00E27EBE"/>
    <w:rsid w:val="00EA07DF"/>
    <w:rsid w:val="00EB1DC8"/>
    <w:rsid w:val="00ED5AC8"/>
    <w:rsid w:val="00EE2F47"/>
    <w:rsid w:val="00EF048E"/>
    <w:rsid w:val="00EF0BDF"/>
    <w:rsid w:val="00F03269"/>
    <w:rsid w:val="00F3794C"/>
    <w:rsid w:val="00F628D7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245A9"/>
  <w15:chartTrackingRefBased/>
  <w15:docId w15:val="{1A058E2B-F66B-AA47-BB99-649D860D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6EBC"/>
    <w:pPr>
      <w:spacing w:after="160" w:line="259" w:lineRule="auto"/>
    </w:pPr>
    <w:rPr>
      <w:sz w:val="22"/>
      <w:szCs w:val="22"/>
      <w:lang w:val="es-ES"/>
    </w:rPr>
  </w:style>
  <w:style w:type="paragraph" w:styleId="Ttulo2">
    <w:name w:val="heading 2"/>
    <w:basedOn w:val="Normal"/>
    <w:link w:val="Ttulo2Car"/>
    <w:uiPriority w:val="9"/>
    <w:qFormat/>
    <w:rsid w:val="00FF20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49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207C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FF20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7D5372"/>
    <w:pPr>
      <w:ind w:left="720"/>
      <w:contextualSpacing/>
    </w:pPr>
  </w:style>
  <w:style w:type="paragraph" w:customStyle="1" w:styleId="Default">
    <w:name w:val="Default"/>
    <w:rsid w:val="00D90270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paragraph" w:customStyle="1" w:styleId="font8">
    <w:name w:val="font_8"/>
    <w:basedOn w:val="Normal"/>
    <w:rsid w:val="00D902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wixui-rich-texttext">
    <w:name w:val="wixui-rich-text__text"/>
    <w:basedOn w:val="Fuentedeprrafopredeter"/>
    <w:rsid w:val="00D90270"/>
  </w:style>
  <w:style w:type="character" w:styleId="Hipervnculo">
    <w:name w:val="Hyperlink"/>
    <w:basedOn w:val="Fuentedeprrafopredeter"/>
    <w:uiPriority w:val="99"/>
    <w:unhideWhenUsed/>
    <w:rsid w:val="00D90270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494C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rsid w:val="00CF047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7E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0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6E2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0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E2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uae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957AE9-D064-524E-89EB-1ED8C792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Mendoza Gutierrez</dc:creator>
  <cp:keywords/>
  <dc:description/>
  <cp:lastModifiedBy>Miguel Angel Mendoza Gutierrez</cp:lastModifiedBy>
  <cp:revision>115</cp:revision>
  <dcterms:created xsi:type="dcterms:W3CDTF">2023-07-22T19:34:00Z</dcterms:created>
  <dcterms:modified xsi:type="dcterms:W3CDTF">2024-10-22T03:10:00Z</dcterms:modified>
</cp:coreProperties>
</file>